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ОБ ОБЕСПЕЧЕНИИ ЕДИНСТВА ИЗМЕРЕНИЙ</w:t>
      </w:r>
    </w:p>
    <w:p w:rsidR="00A835C3" w:rsidRPr="00A835C3" w:rsidRDefault="00A835C3" w:rsidP="00A835C3">
      <w:pPr>
        <w:pStyle w:val="ConsPlusNormal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835C3" w:rsidRPr="00A835C3" w:rsidRDefault="00A835C3" w:rsidP="00A835C3">
      <w:pPr>
        <w:pStyle w:val="ConsPlusNormal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1. Цели и сфера действия настоящего Федерального закона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A835C3">
        <w:rPr>
          <w:rFonts w:ascii="Times New Roman" w:hAnsi="Times New Roman" w:cs="Times New Roman"/>
          <w:sz w:val="28"/>
          <w:szCs w:val="28"/>
        </w:rPr>
        <w:t>1. Целями настоящего Федерального закона являются: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установление правовых основ обеспечения единства измерений в Российской Федерации;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содействие развитию экономики Российской Федерации и научно-техническому прогрессу.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A835C3">
        <w:rPr>
          <w:rFonts w:ascii="Times New Roman" w:hAnsi="Times New Roman" w:cs="Times New Roman"/>
          <w:sz w:val="28"/>
          <w:szCs w:val="28"/>
        </w:rP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требования и которые выполняются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деятельности в области здравоохранения;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ветеринарной деятельности;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деятельности в области охраны окружающей среды;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деятельности по обеспечению безопасности при чрезвычайных ситуациях;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работ по обеспечению безопасных условий и охраны труда;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торговли и товарообменных операций, выполнении работ по расфасовке товаров;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государственных учетных операций;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услуг почтовой связи и учете объема оказанных услуг электросвязи операторами связи;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деятельности в области обороны и безопасности государства;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геодезической и картографической деятельности;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деятельности в области гидрометеорологии;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банковских, налоговых и таможенных операций;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соревнований, обеспечении подготовки спортсменов высокого класса;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поручений суда, органов прокуратуры, государственных органов исполнительной власти;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17)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государственного контроля (надзора);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18)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деятельности в области использования атомной энергии.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(п. 18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Федеральным законом от 30.11.2011 N 347-ФЗ)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A835C3">
        <w:rPr>
          <w:rFonts w:ascii="Times New Roman" w:hAnsi="Times New Roman" w:cs="Times New Roman"/>
          <w:sz w:val="28"/>
          <w:szCs w:val="28"/>
        </w:rPr>
        <w:t>4.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(часть 7 в ред. Федерального закона от 30.11.2011 N 347-ФЗ)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2. Основные понятия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В настоящем Федеральном законе применяются следующие основные понятия: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государственный эталон единицы величины - эталон единицы величины, находящийся в федеральной собственности;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8) измерение - совокупность операций, выполняемых для определения количественного значения величины;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10) калибровка средств измерений - совокупность операций, выполняемых в целях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определения действительных значений метрологических характеристик средств измерений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12) метрологическая служба 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Метрологическая экспертиза проводится в обязательном (обязательная метрологическая экспертиза) или добровольном порядке;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14) метрологические требования - требования к влияющим на результат и показатели точности измерений характеристикам (параметрам) измерений, эталонов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16) передача единицы величины 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A835C3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A835C3">
        <w:rPr>
          <w:rFonts w:ascii="Times New Roman" w:hAnsi="Times New Roman" w:cs="Times New Roman"/>
          <w:sz w:val="28"/>
          <w:szCs w:val="28"/>
        </w:rPr>
        <w:t xml:space="preserve"> 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21) средство измерений - техническое средство, предназначенное для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28) утратил силу с 1 августа 2011 года. -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Федеральный закон от 18.07.2011 N 242-ФЗ;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3. Законодательство Российской Федерации об обеспечении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4. Международные договоры Российской Федерации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2. ТРЕБОВАНИЯ К ИЗМЕРЕНИЯМ,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ЕДИНИЦАМ ВЕЛИЧИН, ЭТАЛОНАМ ЕДИНИЦ ВЕЛИЧИН, СТАНДАРТНЫМ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ОБРАЗЦАМ, СРЕДСТВАМ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5. Требования к измерениям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Результаты измерений должны быть выражены в единицах величин, допущенных к применению в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нормативно-правовое регулирование в областях деятельности, указанных в частях 3 и 4 статьи 1 настоящего Федерального закона,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том числе показатели точности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6. Требования к единицам величин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Наименования единиц величин, допускаемых к применению в Российской Федерации, их обозначения, правила написания, а также правила их применения устанавливаются Правительством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3. Единицы величин передаются средствам измерений, техническим системам и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устройствам с измерительными функциями от эталонов единиц величин и стандартных образцов.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7. Требования к эталонам единиц величин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Государственные эталоны единиц величин образуют эталонную базу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Государственные первичные эталоны единиц величин не подлежат приватизации.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5. Государственные первичные эталоны единиц величин подлежат утверждению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</w:t>
      </w:r>
      <w:proofErr w:type="spellStart"/>
      <w:r w:rsidRPr="00A835C3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A835C3">
        <w:rPr>
          <w:rFonts w:ascii="Times New Roman" w:hAnsi="Times New Roman" w:cs="Times New Roman"/>
          <w:sz w:val="28"/>
          <w:szCs w:val="28"/>
        </w:rPr>
        <w:t xml:space="preserve">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Порядок утверждения, содержания, сличения и применения государственных первичных эталонов единиц величин, порядок передачи единиц величин от государственных эталонов, порядок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порядок оценки соответствия этим требованиям, а также порядок их применения устанавливается Правительством Российской Федерации.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8. Требования к стандартным образцам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Стандартные образцы предназначены для воспроизведения, хранения и передачи характеристик состава или свойств веществ (материалов), выраженных в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значениях единиц величин, допущенных к применению в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9. Требования к средствам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законодательством Российской Федерации о техническом регулировании обязательных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Порядок отнесения технических сре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дств к ср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10. Технические системы и устройства с измерительными функциями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законодательством Российской Федерации о техническом регулировании.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3. ГОСУДАРСТВЕННОЕ РЕГУЛИРОВАНИЕ В ОБЛАСТИ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ОБЕСПЕЧЕНИЯ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11. Формы государственного регулирования в области обеспечения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обеспечения единства измерений осуществляется в следующих формах: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утверждение типа стандартных образцов или типа средств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поверка средств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3) метрологическая экспертиза;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федеральный государственный метрологический надзор;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аттестация методик (методов)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12. Утверждение типа стандартных образцов или типа средств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Решение об утверждении типа стандартных образцов или типа средств измерений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5. Испытания стандартных образцов или средств измерений в целях утверждения типа проводятся юридическими лицами, аккредитованными в установленном порядке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 xml:space="preserve">Порядок проведения испытаний стандартных образцов или средств измерений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в целях утверждения типа, порядок утверждения типа стандартных образцов или типа средств измерений, порядок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требования к знакам утверждения типа стандартных образцов или типа средств измерений и порядок их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13. Поверка средств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представлять эти средства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измерений на поверку.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Поверку средств измерений осуществляют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Правительством Российской Федерации устанавливается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5. Порядок проведения поверки средств измерений, требования к знаку поверки и содержанию свидетельства о поверке устанавливаются федеральным органом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14. Метрологическая экспертиза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9"/>
      <w:bookmarkEnd w:id="3"/>
      <w:r w:rsidRPr="00A835C3">
        <w:rPr>
          <w:rFonts w:ascii="Times New Roman" w:hAnsi="Times New Roman" w:cs="Times New Roman"/>
          <w:sz w:val="28"/>
          <w:szCs w:val="28"/>
        </w:rPr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A835C3">
        <w:rPr>
          <w:rFonts w:ascii="Times New Roman" w:hAnsi="Times New Roman" w:cs="Times New Roman"/>
          <w:sz w:val="28"/>
          <w:szCs w:val="28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15. Федеральный государственный метрологический надзор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метрологический надзор осуществляется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: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наличием и соблюдением аттестованных методик (методов)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утратил силу с 1 августа 2011 года. - Федеральный закон от 18.07.2011 N 242-ФЗ.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измерения, относящиеся к сфере государственного регулирования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2) выпуск из производства предназначенных для применения в сфере государственного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регулирования обеспечения единства измерений эталонов единиц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расфасовку товаров.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0"/>
      <w:bookmarkEnd w:id="5"/>
      <w:r w:rsidRPr="00A835C3">
        <w:rPr>
          <w:rFonts w:ascii="Times New Roman" w:hAnsi="Times New Roman" w:cs="Times New Roman"/>
          <w:sz w:val="28"/>
          <w:szCs w:val="28"/>
        </w:rPr>
        <w:t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асть 3 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Утратил силу с 1 августа 2011 года. - Федеральный закон от 18.07.2011 N 242-ФЗ.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(часть 5 введена Федеральным законом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асть 6 введена Федеральным законом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16. Утратила силу с 1 августа 2011 года. - Федеральный закон от 18.07.2011 N 242-ФЗ.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 w:rsidRPr="00A835C3">
        <w:rPr>
          <w:rFonts w:ascii="Times New Roman" w:hAnsi="Times New Roman" w:cs="Times New Roman"/>
          <w:sz w:val="28"/>
          <w:szCs w:val="28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Должностные лица, проводящие предусмотренную частью 1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получать документы и сведения, необходимые для проведения проверки.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Должностные лица, осуществляющие федеральный государственный метрологический надзор, обязаны: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проверять наличие и соблюдение аттестованных методик (методов)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проверять соблюдение обязательных требований к измерениям;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проверять соблюдение установленного порядка уведомления о своей деятельности указанными в части 3 статьи 15 настоящего Федерального закона юридическими лицами и индивидуальными предпринимателями;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соблюдать государственную, коммерческую, служебную и иную охраняемую законом тайну.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5C3">
        <w:rPr>
          <w:rFonts w:ascii="Times New Roman" w:hAnsi="Times New Roman" w:cs="Times New Roman"/>
          <w:sz w:val="28"/>
          <w:szCs w:val="28"/>
        </w:rPr>
        <w:t xml:space="preserve"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образцов и средств измерений, не соответствующих обязательным требованиям (за исключением выпуска из производства и ввоза на территорию Российской Федерации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</w:t>
      </w:r>
      <w:proofErr w:type="spellStart"/>
      <w:r w:rsidRPr="00A835C3">
        <w:rPr>
          <w:rFonts w:ascii="Times New Roman" w:hAnsi="Times New Roman" w:cs="Times New Roman"/>
          <w:sz w:val="28"/>
          <w:szCs w:val="28"/>
        </w:rPr>
        <w:t>неповеренных</w:t>
      </w:r>
      <w:proofErr w:type="spellEnd"/>
      <w:r w:rsidRPr="00A835C3">
        <w:rPr>
          <w:rFonts w:ascii="Times New Roman" w:hAnsi="Times New Roman" w:cs="Times New Roman"/>
          <w:sz w:val="28"/>
          <w:szCs w:val="28"/>
        </w:rPr>
        <w:t xml:space="preserve"> средств измерений при выполнении измерений, относящихся к сфере государственного регулирования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4) давать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орган исполнительной власти, осуществляющий аккредитацию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применять иные меры в соответствии с законодательством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5. Форма знака непригодности средств измерений и порядок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4. КАЛИБРОВКА СРЕДСТВ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18. Калибровка средств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 xml:space="preserve">Результаты калибровки средств измерений, выполненной аккредитованными в установленном порядке в области обеспечения единства измерений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области обеспечения единства измерений.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5. АККРЕДИТАЦИЯ В ОБЛАСТИ ОБЕСПЕЧЕНИЯ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19. Аккредитация в области обеспечения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2"/>
      <w:bookmarkEnd w:id="7"/>
      <w:r w:rsidRPr="00A835C3">
        <w:rPr>
          <w:rFonts w:ascii="Times New Roman" w:hAnsi="Times New Roman" w:cs="Times New Roman"/>
          <w:sz w:val="28"/>
          <w:szCs w:val="28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аттестация методик (методов) измерений, относящихся к сфере государственного регулирования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испытания стандартных образцов или средств измерений в целях утверждения типа;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поверка средств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Аккредитация в области обеспечения единства измерений осуществляется на основе принципов: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компетентности и независимости экспертов по аккредитации;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недопустимости совмещения полномочий по аккредитации с выполнением работ и (или) оказанием услуг, указанных в части 1 настоящей статьи;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применения единых правил аккредитации, их открытости и доступности;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обеспечения равных условий лицам, претендующим на получение аккредитации;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недопустимости незаконного ограничения прав аккредитуемых юридических лиц и индивидуальных предпринимателей на выполнение работ и (или) оказание услуг в области обеспечения единства измерений для всех потребителей (заказчиков) и на всей территории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Положение о системе аккредитации в области обеспечения единства измерений, определяющее федеральный орган исполнительной власти, осуществляющий аккредитацию в области обеспечения единства измерений, и содержащее структуру системы, порядок аккредитации, порядок определения критериев аккредитации, порядок аттестации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 и порядок оплаты работ указанных экспертов, утверждается Правительством Российской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6. ФЕДЕРАЛЬНЫЙ ИНФОРМАЦИОННЫЙ ФОНД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ПО ОБЕСПЕЧЕНИЮ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20. Федеральный информационный фонд по обеспечению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сведения об утвержденных типах стандартных образцов или типах средств измерений, сведения о результатах поверки средств измерений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Заинтересованным лицам в порядке, установленном частью 3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законом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закона от 27 июля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2010 года N 210-ФЗ "Об организации предоставления государственных и муниципальных услуг".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28.07.2012 N 133-ФЗ)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95"/>
      <w:bookmarkEnd w:id="8"/>
      <w:r w:rsidRPr="00A835C3">
        <w:rPr>
          <w:rFonts w:ascii="Times New Roman" w:hAnsi="Times New Roman" w:cs="Times New Roman"/>
          <w:sz w:val="28"/>
          <w:szCs w:val="28"/>
        </w:rPr>
        <w:t xml:space="preserve">3. Порядок создания и ведения Федерального информационного фонда по обеспечению единства измерений, передачи сведений в него и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содержащихся в нем документов и сведений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7. ОРГАНИЗАЦИОННЫЕ ОСНОВЫ ОБЕСПЕЧЕНИЯ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5C3">
        <w:rPr>
          <w:rFonts w:ascii="Times New Roman" w:hAnsi="Times New Roman" w:cs="Times New Roman"/>
          <w:sz w:val="28"/>
          <w:szCs w:val="28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метрологическими службами, в том числе аккредитованными в установленном порядке в области обеспечения единства измерений юридическими лицами и индивидуальными предпринимателями.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реализация государственной политики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координация деятельности по реализации государственной политики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надзору, осуществляет Правительство Российской Федерации.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Основными задачами государственных научных метрологических институтов являются: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передача единиц величин от государственных первичных эталонов единиц величин;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участие в разработке проектов нормативных документов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7) участие в международном сотрудничестве в области метрологии.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6. Основными задачами государственных региональных центров метрологии являются: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проведение поверки средств измерений в соответствии с установленной областью аккредитации;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2) совершенствование, содержание и применение государственных эталонов единиц величин, используемых для обеспечения </w:t>
      </w:r>
      <w:proofErr w:type="spellStart"/>
      <w:r w:rsidRPr="00A835C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A835C3">
        <w:rPr>
          <w:rFonts w:ascii="Times New Roman" w:hAnsi="Times New Roman" w:cs="Times New Roman"/>
          <w:sz w:val="28"/>
          <w:szCs w:val="28"/>
        </w:rPr>
        <w:t xml:space="preserve"> других эталонов единиц величин и средств измерений к государственным первичным эталонам единиц величин.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 и в информации о параметрах вращения Земли.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lastRenderedPageBreak/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22. Метрологические службы федеральных органов исполнительной власти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власти, осуществляющие функции в областях деятельности, указанных в частях 3 и 4 статьи 1 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8. ОТВЕТСТВЕННОСТЬ ЗА НАРУШЕНИЕ ЗАКОНОДАТЕЛЬСТВА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РОССИЙСКОЙ ФЕДЕРАЦИИ ОБ ОБЕСПЕЧЕНИИ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23. Ответственность юридических лиц, их руководителей и работников, индивидуальных предпринимателей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5C3"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  <w:proofErr w:type="gramEnd"/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24. Ответственность должностных лиц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9. ФИНАНСИРОВАНИЕ В ОБЛАСТИ ОБЕСПЕЧЕНИЯ</w:t>
      </w: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25. Финансирование в области обеспечения единства измерений за счет средств федерального бюджета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финансируются расходы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разработку, совершенствование, содержание государственных первичных эталонов единиц величин;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разработку и совершенствование государственных эталонов единиц величин;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фундаментальные исследования в области метрологии;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6) выполнение работ по федеральному государственному метрологическому надзору;</w:t>
      </w:r>
    </w:p>
    <w:p w:rsidR="00A835C3" w:rsidRPr="00A835C3" w:rsidRDefault="00A835C3" w:rsidP="00A835C3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(в ред. Федерального закона от 18.07.2011 N 242-ФЗ)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7) проведение сличения государственных первичных эталонов единиц величин с эталонами единиц величин Международного бюро мер и весов и национальными 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эталонами единиц величин иностранных государств;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8) уплату взносов Российской Федерации в международные организации по метрологии;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9) создание и ведение Федерального информационного фонда по обеспечению единства измерений;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10) оплату работ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26. Оплата работ и (или) услуг по обеспечению единства измерений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8"/>
      <w:bookmarkEnd w:id="9"/>
      <w:r w:rsidRPr="00A835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ценам в порядке, установленном Правительством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частях 2 и 4 статьи 14 настоящего Федерального закона, по поверке средств измерений, не вошедших в перечень средств измерений, указанный в части 1 настоящей статьи, калибровке средств измерений оплачиваются заинтересованными лицами в соответствии с условиями заключенных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договоров (контрактов), если иное не предусмотрено законодательством Российской Федерации.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Глава 10. ЗАКЛЮЧИТЕЛЬНЫЕ ПОЛОЖЕНИЯ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27. Заключительные положения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законодательству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  <w:proofErr w:type="gramEnd"/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части 3 статьи 1 настоящего Федерального закона, определяют в пределах их компетенции перечни измерений,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Pr="00A835C3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в области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обеспечения единства измерений.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7"/>
      <w:bookmarkEnd w:id="10"/>
      <w:r w:rsidRPr="00A835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Нормативные правовые акты Правительства Российской Федерации, а также метрологические правила и нормы, принятые во исполнение Закона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>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4. Документы, выданные в соответствии с метрологическими правилами и нормами, указанными в части 3 настоящей статьи, сохраняют силу до окончания срока их действия.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 xml:space="preserve">Статья 28. О признании </w:t>
      </w:r>
      <w:proofErr w:type="gramStart"/>
      <w:r w:rsidRPr="00A835C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835C3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Со дня вступления в силу настоящего Федерального закона признать утратившими силу: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1) Закон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2) Постановление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 23, ст. 812);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3) статью 7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Статья 29. Вступление в силу настоящего Федерального закона</w:t>
      </w: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3" w:rsidRPr="00A835C3" w:rsidRDefault="00A835C3" w:rsidP="00A835C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C3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6358D" w:rsidRPr="00A835C3" w:rsidRDefault="00A6358D" w:rsidP="00A835C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A6358D" w:rsidRPr="00A835C3" w:rsidSect="00A835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5C3"/>
    <w:rsid w:val="00A6358D"/>
    <w:rsid w:val="00A8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5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35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8501</Words>
  <Characters>48458</Characters>
  <Application>Microsoft Office Word</Application>
  <DocSecurity>0</DocSecurity>
  <Lines>403</Lines>
  <Paragraphs>113</Paragraphs>
  <ScaleCrop>false</ScaleCrop>
  <Company>test</Company>
  <LinksUpToDate>false</LinksUpToDate>
  <CharactersWithSpaces>56846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Pikat</dc:creator>
  <cp:keywords/>
  <dc:description/>
  <cp:lastModifiedBy>Pikat</cp:lastModifiedBy>
  <cp:revision>2</cp:revision>
  <dcterms:created xsi:type="dcterms:W3CDTF">2012-10-15T10:03:00Z</dcterms:created>
  <dcterms:modified xsi:type="dcterms:W3CDTF">2012-10-15T10:05:00Z</dcterms:modified>
</cp:coreProperties>
</file>